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6E" w:rsidRPr="00CE2B6E" w:rsidRDefault="00CE2B6E" w:rsidP="00CE2B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CE2B6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CE2B6E" w:rsidRPr="00CE2B6E" w:rsidRDefault="002C0EDE" w:rsidP="00CE2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0EDE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CE2B6E" w:rsidRPr="00101D64" w:rsidRDefault="00CE2B6E" w:rsidP="00CE2B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</w:pPr>
      <w:r w:rsidRPr="00CE2B6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CE2B6E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CE2B6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101D64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85</w:t>
      </w:r>
    </w:p>
    <w:p w:rsidR="00CE2B6E" w:rsidRPr="00CE2B6E" w:rsidRDefault="00CE2B6E" w:rsidP="00CE2B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CE2B6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 2</w:t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6</w:t>
      </w:r>
      <w:r w:rsidRPr="00CE2B6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.10.2015</w:t>
      </w:r>
    </w:p>
    <w:p w:rsidR="00CE2B6E" w:rsidRPr="00CE2B6E" w:rsidRDefault="00CE2B6E" w:rsidP="00CE2B6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E2B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ОТНОСНО: обявяване на избран за кмет на кметство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Тошевци</w:t>
      </w:r>
      <w:r w:rsidRPr="00CE2B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CE2B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CE2B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кметове на 25 октомври 2015 г.</w:t>
      </w:r>
    </w:p>
    <w:p w:rsidR="00CE2B6E" w:rsidRPr="00CE2B6E" w:rsidRDefault="00CE2B6E" w:rsidP="00CE2B6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E2B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На основание чл.87, ал.1, т.26 и чл.452, ал.2 от ИК и въз основа на получените данни от протоколите на СИК, ОИК -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</w:p>
    <w:p w:rsidR="00CE2B6E" w:rsidRPr="00CE2B6E" w:rsidRDefault="00CE2B6E" w:rsidP="00CE2B6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E2B6E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CE2B6E" w:rsidRPr="00CE2B6E" w:rsidRDefault="00CE2B6E" w:rsidP="00CE2B6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E2B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Обявява за избран кмет на кметство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Тошевци</w:t>
      </w:r>
      <w:r w:rsidRPr="00CE2B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CE2B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област Видин на първи тур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Маргарита Тодорова Велкова</w:t>
      </w:r>
      <w:r w:rsidRPr="00CE2B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издигната от Местна коалиция</w:t>
      </w:r>
      <w:r w:rsidRPr="00CE2B6E">
        <w:rPr>
          <w:rFonts w:ascii="Helvetica" w:eastAsia="Times New Roman" w:hAnsi="Helvetica" w:cs="Times New Roman"/>
          <w:color w:val="333333"/>
          <w:sz w:val="21"/>
          <w:lang w:eastAsia="bg-BG"/>
        </w:rPr>
        <w:t> </w:t>
      </w:r>
      <w:r w:rsidRPr="00CE2B6E">
        <w:rPr>
          <w:rFonts w:ascii="Helvetica" w:eastAsia="Times New Roman" w:hAnsi="Helvetica" w:cs="Times New Roman"/>
          <w:i/>
          <w:iCs/>
          <w:color w:val="333333"/>
          <w:sz w:val="21"/>
          <w:lang w:eastAsia="bg-BG"/>
        </w:rPr>
        <w:t>„</w:t>
      </w:r>
      <w:r>
        <w:rPr>
          <w:rFonts w:ascii="Helvetica" w:eastAsia="Times New Roman" w:hAnsi="Helvetica" w:cs="Times New Roman"/>
          <w:i/>
          <w:iCs/>
          <w:color w:val="333333"/>
          <w:sz w:val="21"/>
          <w:lang w:eastAsia="bg-BG"/>
        </w:rPr>
        <w:t>Бъдеще за Грамада</w:t>
      </w:r>
      <w:r w:rsidRPr="00CE2B6E">
        <w:rPr>
          <w:rFonts w:ascii="Helvetica" w:eastAsia="Times New Roman" w:hAnsi="Helvetica" w:cs="Times New Roman"/>
          <w:i/>
          <w:iCs/>
          <w:color w:val="333333"/>
          <w:sz w:val="21"/>
          <w:lang w:eastAsia="bg-BG"/>
        </w:rPr>
        <w:t>”</w:t>
      </w:r>
      <w:r>
        <w:rPr>
          <w:rFonts w:ascii="Helvetica" w:eastAsia="Times New Roman" w:hAnsi="Helvetica" w:cs="Times New Roman"/>
          <w:i/>
          <w:iCs/>
          <w:color w:val="333333"/>
          <w:sz w:val="21"/>
          <w:lang w:eastAsia="bg-BG"/>
        </w:rPr>
        <w:t xml:space="preserve"> </w:t>
      </w:r>
      <w:r w:rsidRPr="00CE2B6E">
        <w:rPr>
          <w:rFonts w:ascii="Helvetica" w:eastAsia="Times New Roman" w:hAnsi="Helvetica" w:cs="Times New Roman"/>
          <w:i/>
          <w:iCs/>
          <w:color w:val="333333"/>
          <w:sz w:val="21"/>
          <w:lang w:eastAsia="bg-BG"/>
        </w:rPr>
        <w:t>(„Реформаторски блок”, „Народен съюз”</w:t>
      </w:r>
      <w:r>
        <w:rPr>
          <w:rFonts w:ascii="Helvetica" w:eastAsia="Times New Roman" w:hAnsi="Helvetica" w:cs="Times New Roman"/>
          <w:i/>
          <w:iCs/>
          <w:color w:val="333333"/>
          <w:sz w:val="21"/>
          <w:lang w:eastAsia="bg-BG"/>
        </w:rPr>
        <w:t>, Български демократичен център, НДСВ</w:t>
      </w:r>
      <w:r w:rsidRPr="00CE2B6E">
        <w:rPr>
          <w:rFonts w:ascii="Helvetica" w:eastAsia="Times New Roman" w:hAnsi="Helvetica" w:cs="Times New Roman"/>
          <w:i/>
          <w:iCs/>
          <w:color w:val="333333"/>
          <w:sz w:val="21"/>
          <w:lang w:eastAsia="bg-BG"/>
        </w:rPr>
        <w:t>)</w:t>
      </w:r>
      <w:r w:rsidRPr="00CE2B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получила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151</w:t>
      </w:r>
      <w:r w:rsidRPr="00CE2B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действителни гласове.</w:t>
      </w:r>
    </w:p>
    <w:p w:rsidR="00CE2B6E" w:rsidRPr="00CE2B6E" w:rsidRDefault="00CE2B6E" w:rsidP="00CE2B6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E2B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CE2B6E" w:rsidRPr="00CE2B6E" w:rsidRDefault="00CE2B6E" w:rsidP="00CE2B6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E2B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CE2B6E" w:rsidRPr="00CE2B6E" w:rsidRDefault="00CE2B6E" w:rsidP="00CE2B6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E2B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CE2B6E" w:rsidRPr="00CE2B6E" w:rsidRDefault="00CE2B6E" w:rsidP="00CE2B6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E2B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обжалване в седемдневен срок от обявяването му пред Административен съд - Видин.</w:t>
      </w:r>
    </w:p>
    <w:p w:rsidR="00CE2B6E" w:rsidRDefault="00CE2B6E" w:rsidP="00101D64">
      <w:pPr>
        <w:shd w:val="clear" w:color="auto" w:fill="FFFFFF"/>
        <w:spacing w:after="150" w:line="300" w:lineRule="atLeast"/>
        <w:ind w:left="5664"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E2B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Председател: </w:t>
      </w:r>
    </w:p>
    <w:p w:rsidR="00CE2B6E" w:rsidRPr="00CE2B6E" w:rsidRDefault="00CE2B6E" w:rsidP="00101D64">
      <w:pPr>
        <w:shd w:val="clear" w:color="auto" w:fill="FFFFFF"/>
        <w:spacing w:after="150" w:line="300" w:lineRule="atLeast"/>
        <w:ind w:left="5664"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/Александър Бояджийски/</w:t>
      </w:r>
    </w:p>
    <w:p w:rsidR="00CE2B6E" w:rsidRDefault="00CE2B6E" w:rsidP="00101D64">
      <w:pPr>
        <w:shd w:val="clear" w:color="auto" w:fill="FFFFFF"/>
        <w:spacing w:after="150" w:line="300" w:lineRule="atLeast"/>
        <w:ind w:left="5664"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E2B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Секретар:</w:t>
      </w:r>
    </w:p>
    <w:p w:rsidR="00CE2B6E" w:rsidRPr="00CE2B6E" w:rsidRDefault="00CE2B6E" w:rsidP="00CE2B6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E2B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101D64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ab/>
      </w:r>
      <w:r w:rsidR="00101D64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ab/>
      </w:r>
      <w:r w:rsidR="00101D64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ab/>
      </w:r>
      <w:r w:rsidR="00101D64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ab/>
      </w:r>
      <w:r w:rsidR="00101D64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ab/>
      </w:r>
      <w:r w:rsidR="00101D64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ab/>
      </w:r>
      <w:r w:rsidR="00101D64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ab/>
      </w:r>
      <w:r w:rsidR="00101D64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ab/>
      </w:r>
      <w:r w:rsidR="00101D64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ab/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/Асен Атанасов/</w:t>
      </w:r>
    </w:p>
    <w:p w:rsidR="00CE2B6E" w:rsidRPr="00CE2B6E" w:rsidRDefault="00CE2B6E" w:rsidP="00CE2B6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E2B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* Публикувано на 2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6</w:t>
      </w:r>
      <w:r w:rsidRPr="00CE2B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.10.2015 в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101D64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9:00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 </w:t>
      </w:r>
      <w:r w:rsidRPr="00CE2B6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часа</w:t>
      </w:r>
    </w:p>
    <w:p w:rsidR="00AA0D1E" w:rsidRDefault="00AA0D1E"/>
    <w:sectPr w:rsidR="00AA0D1E" w:rsidSect="00AA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E2B6E"/>
    <w:rsid w:val="00101D64"/>
    <w:rsid w:val="002C0EDE"/>
    <w:rsid w:val="00AA0D1E"/>
    <w:rsid w:val="00CE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E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CE2B6E"/>
  </w:style>
  <w:style w:type="paragraph" w:styleId="a3">
    <w:name w:val="Normal (Web)"/>
    <w:basedOn w:val="a"/>
    <w:uiPriority w:val="99"/>
    <w:semiHidden/>
    <w:unhideWhenUsed/>
    <w:rsid w:val="00CE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E2B6E"/>
    <w:rPr>
      <w:b/>
      <w:bCs/>
    </w:rPr>
  </w:style>
  <w:style w:type="character" w:styleId="a5">
    <w:name w:val="Emphasis"/>
    <w:basedOn w:val="a0"/>
    <w:uiPriority w:val="20"/>
    <w:qFormat/>
    <w:rsid w:val="00CE2B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2015-11-01T08:37:00Z</dcterms:created>
  <dcterms:modified xsi:type="dcterms:W3CDTF">2015-11-01T08:37:00Z</dcterms:modified>
</cp:coreProperties>
</file>