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8" w:rsidRPr="00EF55DC" w:rsidRDefault="00A573A8" w:rsidP="00EF55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</w:p>
    <w:p w:rsidR="00F06949" w:rsidRPr="00EF55DC" w:rsidRDefault="00A573A8" w:rsidP="00A57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</w:p>
    <w:p w:rsidR="00A573A8" w:rsidRPr="00EF55DC" w:rsidRDefault="00F06949" w:rsidP="00A57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  <w:r w:rsidR="00A573A8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10.09.2015</w:t>
      </w:r>
    </w:p>
    <w:p w:rsidR="00A573A8" w:rsidRPr="00EF55DC" w:rsidRDefault="00A573A8" w:rsidP="00A57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Определяне и обявяване на номерата на Изборните райони в Община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</w:p>
    <w:p w:rsidR="00F06949" w:rsidRPr="00EF55DC" w:rsidRDefault="00A573A8" w:rsidP="00AB143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основание  чл. 87, ал.1, т. 3 от ИК и във връзка с чл. 404 от ИК и Единния класификатор на административно-териториалните и териториалните единици /ЕКАТТЕ/ в страната, </w:t>
      </w:r>
    </w:p>
    <w:p w:rsidR="00A573A8" w:rsidRPr="00EF55DC" w:rsidRDefault="00A573A8" w:rsidP="00AB143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ОИК -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</w:p>
    <w:p w:rsidR="00A573A8" w:rsidRPr="00EF55DC" w:rsidRDefault="00A573A8" w:rsidP="00AB143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A573A8" w:rsidRPr="00EF55DC" w:rsidRDefault="00A573A8" w:rsidP="00A57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F06949" w:rsidRPr="00EF55DC" w:rsidRDefault="00A573A8" w:rsidP="00A57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1.Територията на Община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представлява един многомандатен изборен район за произвеждане на избори за общински </w:t>
      </w:r>
      <w:proofErr w:type="spellStart"/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един едномандатен изборен район за произвеждане на избори за кмет на общината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2.Определя и обявява номера на многомандатния изборен район за произвеждане на избор на общински </w:t>
      </w:r>
      <w:proofErr w:type="spellStart"/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едномандатен изборен район за произвеждане на избор на кмет на Община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както следва: 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05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</w:p>
    <w:p w:rsidR="00A573A8" w:rsidRPr="00EF55DC" w:rsidRDefault="00A573A8" w:rsidP="00F069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3.Територията на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кметство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с.Тошевци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произвеждане на избор на кмет на кметство представлява отделен едномандатен изборен район за избор на кмет на кметство.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 и обявява номера на едномандатния изборен район за произвеждане на избор за кметство в община Грамада, както следва: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1.с.Тошевци – 72 919 </w:t>
      </w:r>
    </w:p>
    <w:p w:rsidR="00F06949" w:rsidRPr="00EF55DC" w:rsidRDefault="00F06949" w:rsidP="00F069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Решението подлежи на обжалване в тридневен срок пред Централната избирателна комисия.</w:t>
      </w:r>
    </w:p>
    <w:p w:rsidR="00F06949" w:rsidRPr="00EF55DC" w:rsidRDefault="00F06949" w:rsidP="00F069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:rsidR="00F06949" w:rsidRPr="00EF55DC" w:rsidRDefault="00F06949" w:rsidP="00F069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06949" w:rsidRPr="00EF55DC" w:rsidRDefault="00A573A8" w:rsidP="00F06949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="00F06949" w:rsidRPr="00EF55DC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F06949" w:rsidRPr="00EF55DC" w:rsidRDefault="00F06949" w:rsidP="00F06949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hAnsi="Times New Roman" w:cs="Times New Roman"/>
          <w:b/>
          <w:sz w:val="24"/>
          <w:szCs w:val="24"/>
        </w:rPr>
        <w:t xml:space="preserve">            /</w:t>
      </w:r>
      <w:proofErr w:type="spellStart"/>
      <w:r w:rsidRPr="00EF55DC">
        <w:rPr>
          <w:rFonts w:ascii="Times New Roman" w:hAnsi="Times New Roman" w:cs="Times New Roman"/>
          <w:b/>
          <w:sz w:val="24"/>
          <w:szCs w:val="24"/>
          <w:lang w:val="en-US"/>
        </w:rPr>
        <w:t>Александър</w:t>
      </w:r>
      <w:proofErr w:type="spellEnd"/>
      <w:r w:rsidRPr="00EF5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5DC">
        <w:rPr>
          <w:rFonts w:ascii="Times New Roman" w:hAnsi="Times New Roman" w:cs="Times New Roman"/>
          <w:b/>
          <w:sz w:val="24"/>
          <w:szCs w:val="24"/>
          <w:lang w:val="en-US"/>
        </w:rPr>
        <w:t>Бояджийски</w:t>
      </w:r>
      <w:proofErr w:type="spellEnd"/>
      <w:r w:rsidRPr="00EF55DC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F06949" w:rsidRPr="00EF55DC" w:rsidRDefault="00F06949" w:rsidP="00F06949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F06949" w:rsidRPr="00EF55DC" w:rsidRDefault="00F06949" w:rsidP="00F06949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hAnsi="Times New Roman" w:cs="Times New Roman"/>
          <w:b/>
          <w:sz w:val="24"/>
          <w:szCs w:val="24"/>
        </w:rPr>
        <w:t xml:space="preserve">           /Асен Атанасов </w:t>
      </w:r>
    </w:p>
    <w:p w:rsidR="00F06949" w:rsidRPr="00EF55DC" w:rsidRDefault="00F06949" w:rsidP="00F06949">
      <w:pPr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hAnsi="Times New Roman" w:cs="Times New Roman"/>
          <w:b/>
          <w:sz w:val="24"/>
          <w:szCs w:val="24"/>
        </w:rPr>
        <w:t>* Решението е публикувано на 10.09.2015 г. в 18.45 ч.</w:t>
      </w:r>
    </w:p>
    <w:p w:rsidR="00A573A8" w:rsidRPr="00EF55DC" w:rsidRDefault="00A573A8" w:rsidP="00A57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4E62B1" w:rsidRPr="00F06949" w:rsidRDefault="004E62B1">
      <w:pPr>
        <w:rPr>
          <w:rFonts w:ascii="Times New Roman" w:hAnsi="Times New Roman" w:cs="Times New Roman"/>
          <w:sz w:val="24"/>
          <w:szCs w:val="24"/>
        </w:rPr>
      </w:pPr>
    </w:p>
    <w:sectPr w:rsidR="004E62B1" w:rsidRPr="00F06949" w:rsidSect="004E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3A8"/>
    <w:rsid w:val="00412058"/>
    <w:rsid w:val="004E62B1"/>
    <w:rsid w:val="00847F32"/>
    <w:rsid w:val="00A573A8"/>
    <w:rsid w:val="00AB1431"/>
    <w:rsid w:val="00EF55DC"/>
    <w:rsid w:val="00F0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573A8"/>
  </w:style>
  <w:style w:type="paragraph" w:styleId="a3">
    <w:name w:val="Normal (Web)"/>
    <w:basedOn w:val="a"/>
    <w:uiPriority w:val="99"/>
    <w:semiHidden/>
    <w:unhideWhenUsed/>
    <w:rsid w:val="00A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4</cp:revision>
  <dcterms:created xsi:type="dcterms:W3CDTF">2015-09-11T09:19:00Z</dcterms:created>
  <dcterms:modified xsi:type="dcterms:W3CDTF">2015-09-11T11:29:00Z</dcterms:modified>
</cp:coreProperties>
</file>