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6F" w:rsidRDefault="004B236F" w:rsidP="004B236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Общинска избирателна комисия Грамада</w:t>
      </w:r>
    </w:p>
    <w:p w:rsidR="004B236F" w:rsidRDefault="00594281" w:rsidP="004B236F">
      <w:r>
        <w:pict>
          <v:rect id="_x0000_i1025" style="width:449.2pt;height:0" o:hrpct="0" o:hralign="center" o:hrstd="t" o:hrnoshade="t" o:hr="t" fillcolor="black" stroked="f"/>
        </w:pict>
      </w:r>
    </w:p>
    <w:p w:rsidR="004B236F" w:rsidRDefault="004B236F" w:rsidP="004B236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  <w:lang w:val="en-US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1 </w:t>
      </w:r>
      <w:r>
        <w:rPr>
          <w:rFonts w:ascii="Helvetica" w:hAnsi="Helvetica" w:cs="Helvetica"/>
          <w:color w:val="333333"/>
          <w:sz w:val="34"/>
          <w:szCs w:val="34"/>
        </w:rPr>
        <w:br/>
        <w:t>Грамада, 07.09.2015</w:t>
      </w:r>
    </w:p>
    <w:p w:rsidR="00A45202" w:rsidRPr="00A45202" w:rsidRDefault="00A45202" w:rsidP="004B236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4B236F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Избиране на член на ОИК - Грамада за маркиране на печата на комисията</w:t>
      </w:r>
    </w:p>
    <w:p w:rsidR="00A45202" w:rsidRPr="00A45202" w:rsidRDefault="00A45202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B236F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т. 1 от Изборния кодекс и Решение № 1517-МИ/12.08.2015 на ЦИК, ОИК - Грамада</w:t>
      </w:r>
    </w:p>
    <w:p w:rsidR="004B236F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 Е Ш И :</w:t>
      </w:r>
    </w:p>
    <w:p w:rsidR="003D7201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4B236F" w:rsidRDefault="003D7201" w:rsidP="003D7201">
      <w:pPr>
        <w:shd w:val="clear" w:color="auto" w:fill="FFFFFF"/>
        <w:spacing w:before="100" w:beforeAutospacing="1" w:after="100" w:afterAutospacing="1" w:line="300" w:lineRule="atLeast"/>
        <w:ind w:left="426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 w:rsidR="004B236F">
        <w:rPr>
          <w:rFonts w:ascii="Helvetica" w:hAnsi="Helvetica" w:cs="Helvetica"/>
          <w:color w:val="333333"/>
          <w:sz w:val="21"/>
          <w:szCs w:val="21"/>
        </w:rPr>
        <w:t xml:space="preserve">Определя Асен Петков Атанасов </w:t>
      </w:r>
      <w:r w:rsidR="00096149">
        <w:rPr>
          <w:rFonts w:ascii="Helvetica" w:hAnsi="Helvetica" w:cs="Helvetica"/>
          <w:color w:val="333333"/>
          <w:sz w:val="21"/>
          <w:szCs w:val="21"/>
        </w:rPr>
        <w:t>–</w:t>
      </w:r>
      <w:r w:rsidR="004B236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96149">
        <w:rPr>
          <w:rFonts w:ascii="Helvetica" w:hAnsi="Helvetica" w:cs="Helvetica"/>
          <w:color w:val="333333"/>
          <w:sz w:val="21"/>
          <w:szCs w:val="21"/>
        </w:rPr>
        <w:t xml:space="preserve">секретар </w:t>
      </w:r>
      <w:r w:rsidR="004B236F">
        <w:rPr>
          <w:rFonts w:ascii="Helvetica" w:hAnsi="Helvetica" w:cs="Helvetica"/>
          <w:color w:val="333333"/>
          <w:sz w:val="21"/>
          <w:szCs w:val="21"/>
        </w:rPr>
        <w:t xml:space="preserve"> на ОИК - Грамада да маркира заедно </w:t>
      </w:r>
      <w:r>
        <w:rPr>
          <w:rFonts w:ascii="Helvetica" w:hAnsi="Helvetica" w:cs="Helvetica"/>
          <w:color w:val="333333"/>
          <w:sz w:val="21"/>
          <w:szCs w:val="21"/>
        </w:rPr>
        <w:t>председателя на ОИК – Грамада  печата на комисията.</w:t>
      </w:r>
    </w:p>
    <w:p w:rsidR="003D7201" w:rsidRDefault="003D7201" w:rsidP="003D7201">
      <w:pPr>
        <w:shd w:val="clear" w:color="auto" w:fill="FFFFFF"/>
        <w:spacing w:before="100" w:beforeAutospacing="1" w:after="100" w:afterAutospacing="1" w:line="300" w:lineRule="atLeast"/>
        <w:ind w:left="426"/>
        <w:rPr>
          <w:rFonts w:ascii="Helvetica" w:hAnsi="Helvetica" w:cs="Helvetica"/>
          <w:color w:val="333333"/>
          <w:sz w:val="21"/>
          <w:szCs w:val="21"/>
        </w:rPr>
      </w:pPr>
    </w:p>
    <w:p w:rsidR="004B236F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 w:rsidR="004B236F">
        <w:rPr>
          <w:rFonts w:ascii="Helvetica" w:hAnsi="Helvetica" w:cs="Helvetica"/>
          <w:color w:val="333333"/>
          <w:sz w:val="21"/>
          <w:szCs w:val="21"/>
        </w:rPr>
        <w:t>Решението е изготвено в два еднообразни екземпляра.</w:t>
      </w:r>
    </w:p>
    <w:p w:rsidR="004B236F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B236F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D7201" w:rsidRPr="003D7201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B236F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комисия. </w:t>
      </w:r>
    </w:p>
    <w:p w:rsidR="003D7201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D7201" w:rsidRPr="003D7201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D7201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 Александър Бояджийск</w:t>
      </w:r>
      <w:r w:rsidR="003D7201">
        <w:rPr>
          <w:rFonts w:ascii="Helvetica" w:hAnsi="Helvetica" w:cs="Helvetica"/>
          <w:color w:val="333333"/>
          <w:sz w:val="21"/>
          <w:szCs w:val="21"/>
        </w:rPr>
        <w:t>и</w:t>
      </w:r>
    </w:p>
    <w:p w:rsidR="004B236F" w:rsidRPr="001D33A8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mbria Math" w:hAnsi="Cambria Math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 : Асен </w:t>
      </w:r>
      <w:r>
        <w:rPr>
          <w:rFonts w:ascii="Cambria Math" w:hAnsi="Cambria Math" w:cs="Helvetica"/>
          <w:color w:val="333333"/>
          <w:sz w:val="21"/>
          <w:szCs w:val="21"/>
        </w:rPr>
        <w:t>Атанасов</w:t>
      </w:r>
    </w:p>
    <w:p w:rsidR="004B236F" w:rsidRDefault="004B236F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D7201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D7201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D7201" w:rsidRPr="003D7201" w:rsidRDefault="003D7201" w:rsidP="004B236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45967" w:rsidRPr="00485C35" w:rsidRDefault="004B236F" w:rsidP="00485C3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* Публикувано на 07.09.2015 в 10:25 часа</w:t>
      </w:r>
    </w:p>
    <w:sectPr w:rsidR="00C45967" w:rsidRPr="00485C35" w:rsidSect="007E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5B78"/>
    <w:multiLevelType w:val="multilevel"/>
    <w:tmpl w:val="C97E8B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36F"/>
    <w:rsid w:val="00013C84"/>
    <w:rsid w:val="00096149"/>
    <w:rsid w:val="003D7201"/>
    <w:rsid w:val="00485C35"/>
    <w:rsid w:val="004B236F"/>
    <w:rsid w:val="00594281"/>
    <w:rsid w:val="007533E7"/>
    <w:rsid w:val="007E2447"/>
    <w:rsid w:val="00A45202"/>
    <w:rsid w:val="00C4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B23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36F"/>
  </w:style>
  <w:style w:type="paragraph" w:styleId="a3">
    <w:name w:val="Normal (Web)"/>
    <w:basedOn w:val="a"/>
    <w:rsid w:val="004B23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2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6</cp:revision>
  <dcterms:created xsi:type="dcterms:W3CDTF">2015-09-10T14:59:00Z</dcterms:created>
  <dcterms:modified xsi:type="dcterms:W3CDTF">2015-09-11T14:02:00Z</dcterms:modified>
</cp:coreProperties>
</file>